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8" w:rsidRPr="00493B88" w:rsidRDefault="00493B88" w:rsidP="00493B88">
      <w:pPr>
        <w:spacing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3B88">
        <w:rPr>
          <w:rFonts w:ascii="Times New Roman" w:eastAsia="Times New Roman" w:hAnsi="Times New Roman" w:cs="Times New Roman"/>
          <w:sz w:val="28"/>
          <w:szCs w:val="28"/>
          <w:lang w:eastAsia="hu-HU"/>
        </w:rPr>
        <w:t>Egyházasharaszti község címere</w:t>
      </w:r>
    </w:p>
    <w:p w:rsidR="00493B88" w:rsidRPr="00493B88" w:rsidRDefault="00493B88" w:rsidP="00493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3B8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776" behindDoc="0" locked="0" layoutInCell="1" allowOverlap="1" wp14:anchorId="3ECA2795" wp14:editId="6C5D573E">
            <wp:simplePos x="0" y="0"/>
            <wp:positionH relativeFrom="margin">
              <wp:posOffset>0</wp:posOffset>
            </wp:positionH>
            <wp:positionV relativeFrom="margin">
              <wp:posOffset>333375</wp:posOffset>
            </wp:positionV>
            <wp:extent cx="2952750" cy="3486150"/>
            <wp:effectExtent l="0" t="0" r="0" b="0"/>
            <wp:wrapSquare wrapText="bothSides"/>
            <wp:docPr id="1" name="Kép 1" descr="https://magyarcimerek.hu/file/img/jpg/707-egyhazasharasz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yarcimerek.hu/file/img/jpg/707-egyhazasharasz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B88">
        <w:rPr>
          <w:rFonts w:ascii="Times New Roman" w:hAnsi="Times New Roman" w:cs="Times New Roman"/>
          <w:sz w:val="24"/>
          <w:szCs w:val="24"/>
        </w:rPr>
        <w:t xml:space="preserve">Egyházasharaszti címere álló, csücskös talpú pajzs, kék 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mezejét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 xml:space="preserve"> aranyág</w:t>
      </w:r>
      <w:r>
        <w:rPr>
          <w:rFonts w:ascii="Times New Roman" w:hAnsi="Times New Roman" w:cs="Times New Roman"/>
          <w:sz w:val="24"/>
          <w:szCs w:val="24"/>
        </w:rPr>
        <w:t>ú</w:t>
      </w:r>
      <w:bookmarkStart w:id="0" w:name="_GoBack"/>
      <w:bookmarkEnd w:id="0"/>
      <w:r w:rsidRPr="00493B88">
        <w:rPr>
          <w:rFonts w:ascii="Times New Roman" w:hAnsi="Times New Roman" w:cs="Times New Roman"/>
          <w:sz w:val="24"/>
          <w:szCs w:val="24"/>
        </w:rPr>
        <w:t xml:space="preserve"> sáv osztja három részre (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scudo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 xml:space="preserve"> di pergola 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aurea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diviso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>).</w:t>
      </w:r>
    </w:p>
    <w:p w:rsidR="00493B88" w:rsidRPr="00493B88" w:rsidRDefault="00493B88" w:rsidP="00493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3B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pajzsfő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 xml:space="preserve"> kék 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mezejében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 xml:space="preserve"> enyhén jobbra forduló ezüst farkasfej (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Lupus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 xml:space="preserve">) lebeg, a farkas fogai között balra forduló ragadozóhalat (süllő = 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Lucioperea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 xml:space="preserve"> Sandra) tart.</w:t>
      </w:r>
    </w:p>
    <w:p w:rsidR="00493B88" w:rsidRPr="00493B88" w:rsidRDefault="00493B88" w:rsidP="00493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3B88">
        <w:rPr>
          <w:rFonts w:ascii="Times New Roman" w:hAnsi="Times New Roman" w:cs="Times New Roman"/>
          <w:sz w:val="24"/>
          <w:szCs w:val="24"/>
        </w:rPr>
        <w:t xml:space="preserve"> A pajzs jobb oldalának zöld udvarán balról jobbra lépcsőzötten három középkori, vörös 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fedelű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>, gyámfejes és toronysisakos ezüsttemplom áll, az alsón és felsőn arany betlehemi csillag, a középsőn aranykereszt.</w:t>
      </w:r>
    </w:p>
    <w:p w:rsidR="00493B88" w:rsidRPr="00493B88" w:rsidRDefault="00493B88" w:rsidP="00493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3B88">
        <w:rPr>
          <w:rFonts w:ascii="Times New Roman" w:hAnsi="Times New Roman" w:cs="Times New Roman"/>
          <w:sz w:val="24"/>
          <w:szCs w:val="24"/>
        </w:rPr>
        <w:t xml:space="preserve"> A bal oldali kék mező zöld udvarán zöld lombozatú, robusztus mocsári tölgy (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Robur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>) áll, természetes színű kérgébe balról három ezüsttollazatú, vörös nyílvessző fúródik.</w:t>
      </w:r>
    </w:p>
    <w:p w:rsidR="008168B2" w:rsidRPr="00493B88" w:rsidRDefault="00493B88" w:rsidP="00493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3B88">
        <w:rPr>
          <w:rFonts w:ascii="Times New Roman" w:hAnsi="Times New Roman" w:cs="Times New Roman"/>
          <w:sz w:val="24"/>
          <w:szCs w:val="24"/>
        </w:rPr>
        <w:t xml:space="preserve">A hullámos pajzsélen szembenéző, aranyszegecsekkel és zárt aranyrostéllyal díszített, természetes színű sisak nyugszik, rajta </w:t>
      </w:r>
      <w:proofErr w:type="spellStart"/>
      <w:r w:rsidRPr="00493B88">
        <w:rPr>
          <w:rFonts w:ascii="Times New Roman" w:hAnsi="Times New Roman" w:cs="Times New Roman"/>
          <w:sz w:val="24"/>
          <w:szCs w:val="24"/>
        </w:rPr>
        <w:t>háromlevelű</w:t>
      </w:r>
      <w:proofErr w:type="spellEnd"/>
      <w:r w:rsidRPr="00493B88">
        <w:rPr>
          <w:rFonts w:ascii="Times New Roman" w:hAnsi="Times New Roman" w:cs="Times New Roman"/>
          <w:sz w:val="24"/>
          <w:szCs w:val="24"/>
        </w:rPr>
        <w:t xml:space="preserve"> és két gyönggyel ékített, abroncsán és a leveleken rubinkövekkel dekorált aranykorona van. A foszlányok mindkét oldalon aranybélésűek és zöld színűek.</w:t>
      </w:r>
    </w:p>
    <w:sectPr w:rsidR="008168B2" w:rsidRPr="0049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FB3"/>
    <w:multiLevelType w:val="multilevel"/>
    <w:tmpl w:val="880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B1050"/>
    <w:multiLevelType w:val="multilevel"/>
    <w:tmpl w:val="F9CA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70E35"/>
    <w:multiLevelType w:val="multilevel"/>
    <w:tmpl w:val="9810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8"/>
    <w:rsid w:val="00493B88"/>
    <w:rsid w:val="008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8601"/>
  <w15:chartTrackingRefBased/>
  <w15:docId w15:val="{C14267F5-F999-4152-98E1-134041B8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2809">
          <w:marLeft w:val="-30"/>
          <w:marRight w:val="-3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880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2018-01-14T19:35:00Z</dcterms:created>
  <dcterms:modified xsi:type="dcterms:W3CDTF">2018-01-14T19:39:00Z</dcterms:modified>
</cp:coreProperties>
</file>